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EE6" w14:textId="77777777" w:rsidR="00E5243B" w:rsidRDefault="00E5243B" w:rsidP="00E5243B">
      <w:pPr>
        <w:pStyle w:val="Default"/>
        <w:rPr>
          <w:b/>
          <w:bCs/>
          <w:sz w:val="28"/>
          <w:szCs w:val="28"/>
        </w:rPr>
      </w:pPr>
    </w:p>
    <w:p w14:paraId="1B5E904A" w14:textId="2B22020F" w:rsidR="00E5243B" w:rsidRDefault="00E5243B" w:rsidP="00E5243B">
      <w:pPr>
        <w:pStyle w:val="Default"/>
        <w:jc w:val="center"/>
        <w:rPr>
          <w:b/>
          <w:bCs/>
          <w:sz w:val="28"/>
          <w:szCs w:val="28"/>
        </w:rPr>
      </w:pPr>
    </w:p>
    <w:p w14:paraId="52B5B53E" w14:textId="30170F4D" w:rsidR="00373696" w:rsidRDefault="00807551" w:rsidP="00E52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B2DD07" wp14:editId="74B5DEFE">
            <wp:extent cx="2418782" cy="1814087"/>
            <wp:effectExtent l="0" t="0" r="0" b="2540"/>
            <wp:docPr id="5" name="Picture 5" descr="A picture containing text, indoor, wall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wall, des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726" cy="1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243E" w14:textId="4EE6BB47" w:rsidR="000F0E58" w:rsidRPr="000F0E58" w:rsidRDefault="00E4764F" w:rsidP="00E5243B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Ulti</w:t>
      </w:r>
      <w:proofErr w:type="spellEnd"/>
      <w:r w:rsidR="00807551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 xml:space="preserve">ate 3000 </w:t>
      </w:r>
      <w:r w:rsidR="000F0E58">
        <w:rPr>
          <w:b/>
          <w:bCs/>
          <w:sz w:val="28"/>
          <w:szCs w:val="28"/>
        </w:rPr>
        <w:t>– HP</w:t>
      </w:r>
      <w:r>
        <w:rPr>
          <w:b/>
          <w:bCs/>
          <w:sz w:val="28"/>
          <w:szCs w:val="28"/>
        </w:rPr>
        <w:t>LC-DAD</w:t>
      </w:r>
    </w:p>
    <w:p w14:paraId="3BD4ACB1" w14:textId="30B2C702" w:rsid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Método para separação, determinação e quantificação de </w:t>
      </w:r>
      <w:proofErr w:type="spellStart"/>
      <w:r w:rsidR="00E4764F">
        <w:rPr>
          <w:b/>
          <w:bCs/>
          <w:sz w:val="28"/>
          <w:szCs w:val="28"/>
        </w:rPr>
        <w:t>fenólios</w:t>
      </w:r>
      <w:proofErr w:type="spellEnd"/>
      <w:r>
        <w:rPr>
          <w:b/>
          <w:bCs/>
          <w:sz w:val="28"/>
          <w:szCs w:val="28"/>
        </w:rPr>
        <w:t>.</w:t>
      </w:r>
    </w:p>
    <w:p w14:paraId="6A276DC8" w14:textId="77777777" w:rsidR="000F0E58" w:rsidRPr="000F0E58" w:rsidRDefault="000F0E58" w:rsidP="000F0E58">
      <w:pPr>
        <w:pStyle w:val="Default"/>
        <w:jc w:val="center"/>
      </w:pPr>
    </w:p>
    <w:p w14:paraId="68F1E2CE" w14:textId="326C91B0" w:rsidR="000F0E58" w:rsidRDefault="000F0E58" w:rsidP="00A72893">
      <w:pPr>
        <w:pStyle w:val="Default"/>
        <w:jc w:val="both"/>
        <w:rPr>
          <w:sz w:val="23"/>
          <w:szCs w:val="23"/>
        </w:rPr>
      </w:pPr>
      <w:r w:rsidRPr="000F0E58">
        <w:rPr>
          <w:sz w:val="23"/>
          <w:szCs w:val="23"/>
        </w:rPr>
        <w:t xml:space="preserve">Neste método, </w:t>
      </w:r>
      <w:r w:rsidR="00190B0A">
        <w:rPr>
          <w:sz w:val="23"/>
          <w:szCs w:val="23"/>
        </w:rPr>
        <w:t>compostos fenólicos</w:t>
      </w:r>
      <w:r w:rsidRPr="000F0E58">
        <w:rPr>
          <w:sz w:val="23"/>
          <w:szCs w:val="23"/>
        </w:rPr>
        <w:t xml:space="preserve"> são se</w:t>
      </w:r>
      <w:r>
        <w:rPr>
          <w:sz w:val="23"/>
          <w:szCs w:val="23"/>
        </w:rPr>
        <w:t xml:space="preserve">parados e quantificados por cromatografia de </w:t>
      </w:r>
      <w:r w:rsidR="00190B0A">
        <w:rPr>
          <w:sz w:val="23"/>
          <w:szCs w:val="23"/>
        </w:rPr>
        <w:t>fase reversa</w:t>
      </w:r>
      <w:r>
        <w:rPr>
          <w:sz w:val="23"/>
          <w:szCs w:val="23"/>
        </w:rPr>
        <w:t xml:space="preserve"> (</w:t>
      </w:r>
      <w:r w:rsidR="00190B0A">
        <w:rPr>
          <w:sz w:val="23"/>
          <w:szCs w:val="23"/>
        </w:rPr>
        <w:t>RC-HPLC</w:t>
      </w:r>
      <w:r>
        <w:rPr>
          <w:sz w:val="23"/>
          <w:szCs w:val="23"/>
        </w:rPr>
        <w:t xml:space="preserve">). </w:t>
      </w:r>
      <w:r w:rsidR="00190B0A">
        <w:rPr>
          <w:sz w:val="23"/>
          <w:szCs w:val="23"/>
        </w:rPr>
        <w:t>Os fenólicos</w:t>
      </w:r>
      <w:r w:rsidRPr="000F0E58">
        <w:rPr>
          <w:sz w:val="23"/>
          <w:szCs w:val="23"/>
        </w:rPr>
        <w:t xml:space="preserve"> são </w:t>
      </w:r>
      <w:proofErr w:type="spellStart"/>
      <w:r w:rsidRPr="000F0E58">
        <w:rPr>
          <w:sz w:val="23"/>
          <w:szCs w:val="23"/>
        </w:rPr>
        <w:t>elu</w:t>
      </w:r>
      <w:r>
        <w:rPr>
          <w:sz w:val="23"/>
          <w:szCs w:val="23"/>
        </w:rPr>
        <w:t>í</w:t>
      </w:r>
      <w:r w:rsidRPr="000F0E58">
        <w:rPr>
          <w:sz w:val="23"/>
          <w:szCs w:val="23"/>
        </w:rPr>
        <w:t>dos</w:t>
      </w:r>
      <w:proofErr w:type="spellEnd"/>
      <w:r w:rsidRPr="000F0E58">
        <w:rPr>
          <w:sz w:val="23"/>
          <w:szCs w:val="23"/>
        </w:rPr>
        <w:t xml:space="preserve"> </w:t>
      </w:r>
      <w:r w:rsidR="00190B0A">
        <w:rPr>
          <w:sz w:val="23"/>
          <w:szCs w:val="23"/>
        </w:rPr>
        <w:t>em um gradiente de acetonitrila,</w:t>
      </w:r>
      <w:r w:rsidRPr="000F0E58">
        <w:rPr>
          <w:sz w:val="23"/>
          <w:szCs w:val="23"/>
        </w:rPr>
        <w:t xml:space="preserve"> em </w:t>
      </w:r>
      <w:r>
        <w:rPr>
          <w:sz w:val="23"/>
          <w:szCs w:val="23"/>
        </w:rPr>
        <w:t xml:space="preserve">uma fase móvel de </w:t>
      </w:r>
      <w:r w:rsidR="00190B0A">
        <w:rPr>
          <w:sz w:val="23"/>
          <w:szCs w:val="23"/>
        </w:rPr>
        <w:t>0,1% ácido fórmico</w:t>
      </w:r>
      <w:r>
        <w:rPr>
          <w:sz w:val="23"/>
          <w:szCs w:val="23"/>
        </w:rPr>
        <w:t>. Após a separação</w:t>
      </w:r>
      <w:r w:rsidR="00190B0A">
        <w:rPr>
          <w:sz w:val="23"/>
          <w:szCs w:val="23"/>
        </w:rPr>
        <w:t>,</w:t>
      </w:r>
      <w:r>
        <w:rPr>
          <w:sz w:val="23"/>
          <w:szCs w:val="23"/>
        </w:rPr>
        <w:t xml:space="preserve"> os </w:t>
      </w:r>
      <w:r w:rsidR="00190B0A">
        <w:rPr>
          <w:sz w:val="23"/>
          <w:szCs w:val="23"/>
        </w:rPr>
        <w:t>fenólicos</w:t>
      </w:r>
      <w:r>
        <w:rPr>
          <w:sz w:val="23"/>
          <w:szCs w:val="23"/>
        </w:rPr>
        <w:t xml:space="preserve"> são dete</w:t>
      </w:r>
      <w:r w:rsidR="00190B0A">
        <w:rPr>
          <w:sz w:val="23"/>
          <w:szCs w:val="23"/>
        </w:rPr>
        <w:t>rminados</w:t>
      </w:r>
      <w:r>
        <w:rPr>
          <w:sz w:val="23"/>
          <w:szCs w:val="23"/>
        </w:rPr>
        <w:t xml:space="preserve"> usando </w:t>
      </w:r>
      <w:r w:rsidR="00190B0A">
        <w:rPr>
          <w:sz w:val="23"/>
          <w:szCs w:val="23"/>
        </w:rPr>
        <w:t>um detector de arranjos de diôdos. Sendo a absorbância de referência 2</w:t>
      </w:r>
      <w:r w:rsidR="00DD6A97">
        <w:rPr>
          <w:sz w:val="23"/>
          <w:szCs w:val="23"/>
        </w:rPr>
        <w:t>8</w:t>
      </w:r>
      <w:r w:rsidR="00190B0A">
        <w:rPr>
          <w:sz w:val="23"/>
          <w:szCs w:val="23"/>
        </w:rPr>
        <w:t xml:space="preserve">0 </w:t>
      </w:r>
      <w:proofErr w:type="spellStart"/>
      <w:r w:rsidR="00190B0A">
        <w:rPr>
          <w:sz w:val="23"/>
          <w:szCs w:val="23"/>
        </w:rPr>
        <w:t>nm</w:t>
      </w:r>
      <w:proofErr w:type="spellEnd"/>
      <w:r w:rsidR="00190B0A">
        <w:rPr>
          <w:sz w:val="23"/>
          <w:szCs w:val="23"/>
        </w:rPr>
        <w:t>.</w:t>
      </w:r>
    </w:p>
    <w:p w14:paraId="54E541BC" w14:textId="77777777" w:rsidR="0007543B" w:rsidRDefault="0007543B" w:rsidP="00A72893">
      <w:pPr>
        <w:pStyle w:val="Default"/>
        <w:jc w:val="both"/>
        <w:rPr>
          <w:sz w:val="23"/>
          <w:szCs w:val="23"/>
        </w:rPr>
      </w:pPr>
    </w:p>
    <w:p w14:paraId="22E56F77" w14:textId="400447B1" w:rsidR="00A72893" w:rsidRPr="0007543B" w:rsidRDefault="00391311" w:rsidP="00A72893">
      <w:pPr>
        <w:pStyle w:val="Default"/>
        <w:jc w:val="both"/>
        <w:rPr>
          <w:i/>
          <w:iCs/>
          <w:sz w:val="23"/>
          <w:szCs w:val="23"/>
        </w:rPr>
      </w:pPr>
      <w:r w:rsidRPr="0007543B">
        <w:rPr>
          <w:i/>
          <w:iCs/>
          <w:sz w:val="23"/>
          <w:szCs w:val="23"/>
        </w:rPr>
        <w:t xml:space="preserve">Este método não foi idealizado para servir de um passo por passo de como analisar suas amostras e como operar o equipamento, uma vez que o usuário não terá contato com </w:t>
      </w:r>
      <w:proofErr w:type="gramStart"/>
      <w:r w:rsidRPr="0007543B">
        <w:rPr>
          <w:i/>
          <w:iCs/>
          <w:sz w:val="23"/>
          <w:szCs w:val="23"/>
        </w:rPr>
        <w:t>o mesmo</w:t>
      </w:r>
      <w:proofErr w:type="gramEnd"/>
      <w:r w:rsidRPr="0007543B">
        <w:rPr>
          <w:i/>
          <w:iCs/>
          <w:sz w:val="23"/>
          <w:szCs w:val="23"/>
        </w:rPr>
        <w:t xml:space="preserve"> sem treinamento prévio.</w:t>
      </w:r>
    </w:p>
    <w:p w14:paraId="0DBD4F3E" w14:textId="77777777" w:rsidR="00391311" w:rsidRPr="000F0E58" w:rsidRDefault="00391311" w:rsidP="00A72893">
      <w:pPr>
        <w:pStyle w:val="Default"/>
        <w:jc w:val="both"/>
        <w:rPr>
          <w:sz w:val="23"/>
          <w:szCs w:val="23"/>
        </w:rPr>
      </w:pPr>
    </w:p>
    <w:p w14:paraId="2296F73E" w14:textId="3482459A" w:rsidR="000F0E58" w:rsidRPr="000F0E58" w:rsidRDefault="00A72893" w:rsidP="000F0E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Equipamento</w:t>
      </w:r>
    </w:p>
    <w:p w14:paraId="7061A818" w14:textId="2F56B677" w:rsid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Bomba Analítica</w:t>
      </w:r>
      <w:r w:rsidR="000F0E58" w:rsidRPr="00A72893">
        <w:rPr>
          <w:sz w:val="23"/>
          <w:szCs w:val="23"/>
        </w:rPr>
        <w:t xml:space="preserve">: </w:t>
      </w:r>
      <w:r w:rsidR="00190B0A">
        <w:rPr>
          <w:sz w:val="23"/>
          <w:szCs w:val="23"/>
        </w:rPr>
        <w:t xml:space="preserve">Dionex UltiMate3000 </w:t>
      </w:r>
      <w:proofErr w:type="spellStart"/>
      <w:r w:rsidR="00190B0A">
        <w:rPr>
          <w:sz w:val="23"/>
          <w:szCs w:val="23"/>
        </w:rPr>
        <w:t>pump</w:t>
      </w:r>
      <w:proofErr w:type="spellEnd"/>
      <w:r w:rsidR="00190B0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A72893">
        <w:rPr>
          <w:sz w:val="23"/>
          <w:szCs w:val="23"/>
        </w:rPr>
        <w:t xml:space="preserve">de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>.</w:t>
      </w:r>
    </w:p>
    <w:p w14:paraId="1E168A5A" w14:textId="1454A09F" w:rsidR="000F0E58" w:rsidRPr="00A72893" w:rsidRDefault="00A72893" w:rsidP="000F0E58">
      <w:pPr>
        <w:pStyle w:val="Default"/>
        <w:rPr>
          <w:sz w:val="23"/>
          <w:szCs w:val="23"/>
        </w:rPr>
      </w:pPr>
      <w:proofErr w:type="spellStart"/>
      <w:r w:rsidRPr="00A72893">
        <w:rPr>
          <w:sz w:val="23"/>
          <w:szCs w:val="23"/>
        </w:rPr>
        <w:t>Amostrador</w:t>
      </w:r>
      <w:proofErr w:type="spellEnd"/>
      <w:r w:rsidR="000F0E58" w:rsidRPr="00A72893">
        <w:rPr>
          <w:sz w:val="23"/>
          <w:szCs w:val="23"/>
        </w:rPr>
        <w:t xml:space="preserve">: </w:t>
      </w:r>
      <w:r w:rsidR="00190B0A">
        <w:rPr>
          <w:sz w:val="23"/>
          <w:szCs w:val="23"/>
        </w:rPr>
        <w:t>Dionex UltiMate3000</w:t>
      </w:r>
      <w:r w:rsidR="000F0E58" w:rsidRPr="00A72893"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>de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Thermo</w:t>
      </w:r>
      <w:proofErr w:type="spellEnd"/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Scientific</w:t>
      </w:r>
      <w:proofErr w:type="spellEnd"/>
      <w:r w:rsidR="000F0E58" w:rsidRPr="00A72893">
        <w:rPr>
          <w:sz w:val="23"/>
          <w:szCs w:val="23"/>
        </w:rPr>
        <w:t xml:space="preserve">. </w:t>
      </w:r>
      <w:r w:rsidRPr="00A72893">
        <w:rPr>
          <w:sz w:val="23"/>
          <w:szCs w:val="23"/>
        </w:rPr>
        <w:t>Temperatura de Operação</w:t>
      </w:r>
      <w:r w:rsidR="000F0E58" w:rsidRPr="00A72893">
        <w:rPr>
          <w:sz w:val="23"/>
          <w:szCs w:val="23"/>
        </w:rPr>
        <w:t>: 1</w:t>
      </w:r>
      <w:r w:rsidR="00190B0A">
        <w:rPr>
          <w:sz w:val="23"/>
          <w:szCs w:val="23"/>
        </w:rPr>
        <w:t>5 ºC</w:t>
      </w:r>
      <w:r w:rsidRPr="00A72893">
        <w:rPr>
          <w:sz w:val="16"/>
          <w:szCs w:val="16"/>
        </w:rPr>
        <w:t>.</w:t>
      </w:r>
    </w:p>
    <w:p w14:paraId="1E283E70" w14:textId="1493F79E" w:rsidR="00190B0A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Detector: </w:t>
      </w:r>
      <w:r w:rsidR="00190B0A">
        <w:rPr>
          <w:sz w:val="23"/>
          <w:szCs w:val="23"/>
        </w:rPr>
        <w:t xml:space="preserve">Dionex UltiMate3000 </w:t>
      </w:r>
      <w:proofErr w:type="spellStart"/>
      <w:r w:rsidR="00190B0A">
        <w:rPr>
          <w:sz w:val="23"/>
          <w:szCs w:val="23"/>
        </w:rPr>
        <w:t>Diode</w:t>
      </w:r>
      <w:proofErr w:type="spellEnd"/>
      <w:r w:rsidR="00190B0A">
        <w:rPr>
          <w:sz w:val="23"/>
          <w:szCs w:val="23"/>
        </w:rPr>
        <w:t xml:space="preserve"> </w:t>
      </w:r>
      <w:proofErr w:type="spellStart"/>
      <w:r w:rsidR="00190B0A">
        <w:rPr>
          <w:sz w:val="23"/>
          <w:szCs w:val="23"/>
        </w:rPr>
        <w:t>Array</w:t>
      </w:r>
      <w:proofErr w:type="spellEnd"/>
      <w:r w:rsidR="00190B0A">
        <w:rPr>
          <w:sz w:val="23"/>
          <w:szCs w:val="23"/>
        </w:rPr>
        <w:t xml:space="preserve"> </w:t>
      </w:r>
      <w:proofErr w:type="spellStart"/>
      <w:r w:rsidR="00190B0A">
        <w:rPr>
          <w:sz w:val="23"/>
          <w:szCs w:val="23"/>
        </w:rPr>
        <w:t>detecetor</w:t>
      </w:r>
      <w:proofErr w:type="spellEnd"/>
      <w:r w:rsidR="00190B0A">
        <w:rPr>
          <w:sz w:val="23"/>
          <w:szCs w:val="23"/>
        </w:rPr>
        <w:t xml:space="preserve">, </w:t>
      </w:r>
      <w:r w:rsidR="00190B0A" w:rsidRPr="00A72893">
        <w:rPr>
          <w:sz w:val="23"/>
          <w:szCs w:val="23"/>
        </w:rPr>
        <w:t xml:space="preserve">de </w:t>
      </w:r>
      <w:proofErr w:type="spellStart"/>
      <w:r w:rsidR="00190B0A" w:rsidRPr="00A72893">
        <w:rPr>
          <w:sz w:val="23"/>
          <w:szCs w:val="23"/>
        </w:rPr>
        <w:t>Thermo</w:t>
      </w:r>
      <w:proofErr w:type="spellEnd"/>
      <w:r w:rsidR="00190B0A" w:rsidRPr="00A72893">
        <w:rPr>
          <w:sz w:val="23"/>
          <w:szCs w:val="23"/>
        </w:rPr>
        <w:t xml:space="preserve"> </w:t>
      </w:r>
      <w:proofErr w:type="spellStart"/>
      <w:r w:rsidR="00190B0A" w:rsidRPr="00A72893">
        <w:rPr>
          <w:sz w:val="23"/>
          <w:szCs w:val="23"/>
        </w:rPr>
        <w:t>Scientific</w:t>
      </w:r>
      <w:proofErr w:type="spellEnd"/>
    </w:p>
    <w:p w14:paraId="3B7BEE7B" w14:textId="6F1FC2B6" w:rsidR="00190B0A" w:rsidRPr="00190B0A" w:rsidRDefault="00190B0A" w:rsidP="000F0E58">
      <w:pPr>
        <w:pStyle w:val="Default"/>
        <w:rPr>
          <w:sz w:val="23"/>
          <w:szCs w:val="23"/>
        </w:rPr>
      </w:pPr>
      <w:r w:rsidRPr="00190B0A">
        <w:rPr>
          <w:sz w:val="23"/>
          <w:szCs w:val="23"/>
        </w:rPr>
        <w:t xml:space="preserve">Compartimento de colunas: </w:t>
      </w:r>
      <w:r>
        <w:rPr>
          <w:sz w:val="23"/>
          <w:szCs w:val="23"/>
        </w:rPr>
        <w:t xml:space="preserve">Dionex UltiMate3000 </w:t>
      </w:r>
      <w:proofErr w:type="spellStart"/>
      <w:r>
        <w:rPr>
          <w:sz w:val="23"/>
          <w:szCs w:val="23"/>
        </w:rPr>
        <w:t>Column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compartiment</w:t>
      </w:r>
      <w:proofErr w:type="spellEnd"/>
      <w:r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 xml:space="preserve">de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 xml:space="preserve">. Temperatura 35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40 ºC</w:t>
      </w:r>
    </w:p>
    <w:p w14:paraId="47399582" w14:textId="3B21E3AD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r w:rsidRPr="000F0E58">
        <w:rPr>
          <w:sz w:val="23"/>
          <w:szCs w:val="23"/>
          <w:lang w:val="en-US"/>
        </w:rPr>
        <w:t>Software: Chromeleon7, version 7.2.5.9507, Thermo Fisher Scientific.</w:t>
      </w:r>
    </w:p>
    <w:p w14:paraId="2BB8C8CF" w14:textId="77777777" w:rsidR="00A72893" w:rsidRDefault="00A72893" w:rsidP="000F0E58">
      <w:pPr>
        <w:pStyle w:val="Default"/>
        <w:rPr>
          <w:b/>
          <w:bCs/>
          <w:sz w:val="28"/>
          <w:szCs w:val="28"/>
          <w:lang w:val="en-US"/>
        </w:rPr>
      </w:pPr>
    </w:p>
    <w:p w14:paraId="07297685" w14:textId="04B4E816" w:rsidR="000F0E58" w:rsidRPr="000F0E58" w:rsidRDefault="000F0E58" w:rsidP="000F0E58">
      <w:pPr>
        <w:pStyle w:val="Default"/>
        <w:rPr>
          <w:sz w:val="28"/>
          <w:szCs w:val="28"/>
          <w:lang w:val="en-US"/>
        </w:rPr>
      </w:pPr>
      <w:proofErr w:type="spellStart"/>
      <w:r w:rsidRPr="000F0E58">
        <w:rPr>
          <w:b/>
          <w:bCs/>
          <w:sz w:val="28"/>
          <w:szCs w:val="28"/>
          <w:lang w:val="en-US"/>
        </w:rPr>
        <w:t>Separ</w:t>
      </w:r>
      <w:r w:rsidR="00A72893">
        <w:rPr>
          <w:b/>
          <w:bCs/>
          <w:sz w:val="28"/>
          <w:szCs w:val="28"/>
          <w:lang w:val="en-US"/>
        </w:rPr>
        <w:t>ação</w:t>
      </w:r>
      <w:proofErr w:type="spellEnd"/>
    </w:p>
    <w:p w14:paraId="1DC3BA08" w14:textId="77777777" w:rsidR="00F303C2" w:rsidRPr="00397EF7" w:rsidRDefault="00F303C2" w:rsidP="00F303C2">
      <w:pPr>
        <w:pStyle w:val="Default"/>
        <w:rPr>
          <w:sz w:val="23"/>
          <w:szCs w:val="23"/>
        </w:rPr>
      </w:pPr>
      <w:r w:rsidRPr="00397EF7">
        <w:rPr>
          <w:sz w:val="23"/>
          <w:szCs w:val="23"/>
        </w:rPr>
        <w:t>Coluna: ACCLAIM 120 C18, 150 x 4,6mm - Ref.: 059133</w:t>
      </w:r>
    </w:p>
    <w:p w14:paraId="78C4844B" w14:textId="77777777" w:rsidR="00F303C2" w:rsidRPr="000E4C67" w:rsidRDefault="00F303C2" w:rsidP="00F303C2">
      <w:pPr>
        <w:pStyle w:val="Default"/>
        <w:rPr>
          <w:sz w:val="23"/>
          <w:szCs w:val="23"/>
        </w:rPr>
      </w:pPr>
      <w:proofErr w:type="spellStart"/>
      <w:r w:rsidRPr="00397EF7">
        <w:rPr>
          <w:sz w:val="23"/>
          <w:szCs w:val="23"/>
        </w:rPr>
        <w:t>Pré</w:t>
      </w:r>
      <w:proofErr w:type="spellEnd"/>
      <w:r w:rsidRPr="00397EF7">
        <w:rPr>
          <w:sz w:val="23"/>
          <w:szCs w:val="23"/>
        </w:rPr>
        <w:t xml:space="preserve">-coluna: - Cartuchos de Guarda ACCLAIM 120, C18, 10 x 4,6mm - Ref.: 069695 </w:t>
      </w:r>
    </w:p>
    <w:p w14:paraId="261424B6" w14:textId="26CD0EA5" w:rsidR="00F303C2" w:rsidRDefault="00F303C2" w:rsidP="00F303C2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Temperatura da coluna: </w:t>
      </w:r>
      <w:r w:rsidR="00363D56">
        <w:rPr>
          <w:sz w:val="23"/>
          <w:szCs w:val="23"/>
        </w:rPr>
        <w:t>30</w:t>
      </w:r>
    </w:p>
    <w:p w14:paraId="006EC8A0" w14:textId="77777777" w:rsidR="00A72893" w:rsidRPr="00A72893" w:rsidRDefault="00A72893" w:rsidP="000F0E58">
      <w:pPr>
        <w:pStyle w:val="Default"/>
        <w:rPr>
          <w:sz w:val="23"/>
          <w:szCs w:val="23"/>
        </w:rPr>
      </w:pPr>
    </w:p>
    <w:p w14:paraId="541EE0D5" w14:textId="2B383DE1" w:rsidR="000F0E58" w:rsidRPr="004002EC" w:rsidRDefault="000F0E58" w:rsidP="000F0E58">
      <w:pPr>
        <w:pStyle w:val="Default"/>
        <w:rPr>
          <w:b/>
          <w:bCs/>
          <w:sz w:val="28"/>
          <w:szCs w:val="28"/>
        </w:rPr>
      </w:pPr>
      <w:r w:rsidRPr="004002EC">
        <w:rPr>
          <w:b/>
          <w:bCs/>
          <w:sz w:val="28"/>
          <w:szCs w:val="28"/>
        </w:rPr>
        <w:t>Solvent</w:t>
      </w:r>
      <w:r w:rsidR="00A72893" w:rsidRPr="004002EC">
        <w:rPr>
          <w:b/>
          <w:bCs/>
          <w:sz w:val="28"/>
          <w:szCs w:val="28"/>
        </w:rPr>
        <w:t>es</w:t>
      </w:r>
    </w:p>
    <w:p w14:paraId="683A5E50" w14:textId="15ECB88F" w:rsidR="002F7852" w:rsidRDefault="002F7852" w:rsidP="000F0E58">
      <w:pPr>
        <w:pStyle w:val="Default"/>
        <w:rPr>
          <w:sz w:val="23"/>
          <w:szCs w:val="23"/>
        </w:rPr>
      </w:pPr>
    </w:p>
    <w:p w14:paraId="3FA42957" w14:textId="4800D33C" w:rsidR="000F0E58" w:rsidRPr="002F7852" w:rsidRDefault="000F542F" w:rsidP="000F0E58">
      <w:pPr>
        <w:pStyle w:val="Default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B22A52">
        <w:rPr>
          <w:b/>
          <w:bCs/>
          <w:sz w:val="23"/>
          <w:szCs w:val="23"/>
        </w:rPr>
        <w:t>A</w:t>
      </w:r>
      <w:r w:rsidRPr="002F7852">
        <w:rPr>
          <w:b/>
          <w:bCs/>
          <w:sz w:val="23"/>
          <w:szCs w:val="23"/>
        </w:rPr>
        <w:t xml:space="preserve"> - </w:t>
      </w:r>
      <w:r w:rsidR="00A72893" w:rsidRPr="002F7852">
        <w:rPr>
          <w:b/>
          <w:bCs/>
          <w:sz w:val="23"/>
          <w:szCs w:val="23"/>
        </w:rPr>
        <w:t xml:space="preserve">Bomba </w:t>
      </w:r>
      <w:r w:rsidR="000F0E58" w:rsidRPr="002F7852">
        <w:rPr>
          <w:b/>
          <w:bCs/>
          <w:sz w:val="23"/>
          <w:szCs w:val="23"/>
        </w:rPr>
        <w:t>A-Solvent</w:t>
      </w:r>
      <w:r w:rsidR="0008706D"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B22A52">
        <w:rPr>
          <w:b/>
          <w:bCs/>
          <w:sz w:val="23"/>
          <w:szCs w:val="23"/>
        </w:rPr>
        <w:t>0,1% Ácido Fórmico</w:t>
      </w:r>
    </w:p>
    <w:p w14:paraId="5BEA712D" w14:textId="383D98EC" w:rsidR="002F7852" w:rsidRPr="002F7852" w:rsidRDefault="00B22A52" w:rsidP="002F785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Receita: 10 mL de ácido fórmico 100% </w:t>
      </w:r>
      <w:proofErr w:type="gramStart"/>
      <w:r>
        <w:rPr>
          <w:sz w:val="23"/>
          <w:szCs w:val="23"/>
        </w:rPr>
        <w:t>ultra puro</w:t>
      </w:r>
      <w:proofErr w:type="gramEnd"/>
      <w:r>
        <w:rPr>
          <w:sz w:val="23"/>
          <w:szCs w:val="23"/>
        </w:rPr>
        <w:t xml:space="preserve"> em 990 mL de Agua </w:t>
      </w:r>
      <w:proofErr w:type="spellStart"/>
      <w:r>
        <w:rPr>
          <w:sz w:val="23"/>
          <w:szCs w:val="23"/>
        </w:rPr>
        <w:t>MiliQ</w:t>
      </w:r>
      <w:proofErr w:type="spellEnd"/>
    </w:p>
    <w:p w14:paraId="5D3C7682" w14:textId="299BD26D" w:rsidR="002F7852" w:rsidRDefault="000F542F" w:rsidP="000F542F">
      <w:pPr>
        <w:pStyle w:val="Default"/>
        <w:jc w:val="both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B22A52">
        <w:rPr>
          <w:b/>
          <w:bCs/>
          <w:sz w:val="23"/>
          <w:szCs w:val="23"/>
        </w:rPr>
        <w:t>A</w:t>
      </w:r>
      <w:r w:rsidRPr="002F7852">
        <w:rPr>
          <w:b/>
          <w:bCs/>
          <w:sz w:val="23"/>
          <w:szCs w:val="23"/>
        </w:rPr>
        <w:t xml:space="preserve"> - Bomba </w:t>
      </w:r>
      <w:r w:rsidR="000F0E58" w:rsidRPr="002F7852">
        <w:rPr>
          <w:b/>
          <w:bCs/>
          <w:sz w:val="23"/>
          <w:szCs w:val="23"/>
        </w:rPr>
        <w:t>B-Solvent</w:t>
      </w:r>
      <w:r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B22A52">
        <w:rPr>
          <w:b/>
          <w:bCs/>
          <w:sz w:val="23"/>
          <w:szCs w:val="23"/>
        </w:rPr>
        <w:t>99,9% Acetonitrila em 0,1% Ácido Fórmico</w:t>
      </w:r>
    </w:p>
    <w:p w14:paraId="59E46102" w14:textId="1F4EFA69" w:rsidR="00B22A52" w:rsidRPr="002F7852" w:rsidRDefault="00B22A52" w:rsidP="000F542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Receita: 10 mL de ácido fórmico 100% </w:t>
      </w:r>
      <w:proofErr w:type="gramStart"/>
      <w:r>
        <w:rPr>
          <w:sz w:val="23"/>
          <w:szCs w:val="23"/>
        </w:rPr>
        <w:t>ultra puro</w:t>
      </w:r>
      <w:proofErr w:type="gramEnd"/>
      <w:r>
        <w:rPr>
          <w:sz w:val="23"/>
          <w:szCs w:val="23"/>
        </w:rPr>
        <w:t xml:space="preserve"> em 990 mL de Acetonitrila 100 %.</w:t>
      </w:r>
    </w:p>
    <w:p w14:paraId="28507F11" w14:textId="6C765BB2" w:rsidR="00A72893" w:rsidRDefault="00A72893" w:rsidP="000F0E58">
      <w:pPr>
        <w:pStyle w:val="Default"/>
        <w:rPr>
          <w:sz w:val="23"/>
          <w:szCs w:val="23"/>
        </w:rPr>
      </w:pPr>
    </w:p>
    <w:p w14:paraId="13A8B81F" w14:textId="676D880C" w:rsidR="002F7852" w:rsidRDefault="002F7852" w:rsidP="000F0E58">
      <w:pPr>
        <w:pStyle w:val="Default"/>
        <w:rPr>
          <w:sz w:val="23"/>
          <w:szCs w:val="23"/>
        </w:rPr>
      </w:pPr>
    </w:p>
    <w:p w14:paraId="16E33E4C" w14:textId="77777777" w:rsidR="00B22A52" w:rsidRDefault="00B22A52" w:rsidP="002A136F">
      <w:pPr>
        <w:pStyle w:val="Default"/>
        <w:rPr>
          <w:sz w:val="23"/>
          <w:szCs w:val="23"/>
        </w:rPr>
      </w:pPr>
    </w:p>
    <w:p w14:paraId="0896C233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E58D63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FC83DF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7188568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523C164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2D937381" w14:textId="77777777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2A6D9933" w14:textId="77777777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152B38A9" w14:textId="0CC2DB8E" w:rsidR="002A136F" w:rsidRPr="006E3101" w:rsidRDefault="002A136F" w:rsidP="002A1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Eluição </w:t>
      </w:r>
      <w:r w:rsidR="00B22A52">
        <w:rPr>
          <w:b/>
          <w:bCs/>
          <w:color w:val="auto"/>
          <w:sz w:val="28"/>
          <w:szCs w:val="28"/>
        </w:rPr>
        <w:t>Gradiente de fases</w:t>
      </w:r>
    </w:p>
    <w:p w14:paraId="6642BFA8" w14:textId="77777777" w:rsidR="002A136F" w:rsidRDefault="002A136F" w:rsidP="000F0E58">
      <w:pPr>
        <w:pStyle w:val="Default"/>
        <w:rPr>
          <w:color w:val="auto"/>
          <w:sz w:val="23"/>
          <w:szCs w:val="23"/>
        </w:rPr>
      </w:pPr>
    </w:p>
    <w:p w14:paraId="29BF745D" w14:textId="4D8B4B2F" w:rsidR="002A136F" w:rsidRDefault="002A136F" w:rsidP="002A1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Método: </w:t>
      </w:r>
      <w:r w:rsidR="004B7F43">
        <w:rPr>
          <w:color w:val="auto"/>
          <w:sz w:val="23"/>
          <w:szCs w:val="23"/>
        </w:rPr>
        <w:t>Fenólicos Gradiente</w:t>
      </w:r>
    </w:p>
    <w:p w14:paraId="07B1769B" w14:textId="7576B676" w:rsidR="001D303B" w:rsidRPr="00E4764F" w:rsidRDefault="001D303B" w:rsidP="000F0E58">
      <w:pPr>
        <w:pStyle w:val="Default"/>
        <w:rPr>
          <w:color w:val="auto"/>
          <w:sz w:val="23"/>
          <w:szCs w:val="23"/>
          <w:lang w:val="en-GB"/>
        </w:rPr>
      </w:pPr>
      <w:r w:rsidRPr="00E4764F">
        <w:rPr>
          <w:color w:val="auto"/>
          <w:sz w:val="23"/>
          <w:szCs w:val="23"/>
          <w:lang w:val="en-GB"/>
        </w:rPr>
        <w:t>Tempo</w:t>
      </w:r>
      <w:r w:rsidR="000F0E58" w:rsidRPr="00E4764F">
        <w:rPr>
          <w:color w:val="auto"/>
          <w:sz w:val="23"/>
          <w:szCs w:val="23"/>
          <w:lang w:val="en-GB"/>
        </w:rPr>
        <w:t xml:space="preserve"> (min)</w:t>
      </w:r>
      <w:r w:rsidRPr="00E4764F">
        <w:rPr>
          <w:color w:val="auto"/>
          <w:sz w:val="23"/>
          <w:szCs w:val="23"/>
          <w:lang w:val="en-GB"/>
        </w:rPr>
        <w:t>: 30</w:t>
      </w:r>
    </w:p>
    <w:p w14:paraId="5FA55571" w14:textId="54B07164" w:rsidR="001D303B" w:rsidRPr="001D303B" w:rsidRDefault="000F0E58" w:rsidP="000F0E58">
      <w:pPr>
        <w:pStyle w:val="Default"/>
        <w:rPr>
          <w:color w:val="auto"/>
          <w:sz w:val="23"/>
          <w:szCs w:val="23"/>
          <w:lang w:val="en-US"/>
        </w:rPr>
      </w:pPr>
      <w:r w:rsidRPr="001D303B">
        <w:rPr>
          <w:color w:val="auto"/>
          <w:sz w:val="23"/>
          <w:szCs w:val="23"/>
          <w:lang w:val="en-US"/>
        </w:rPr>
        <w:t>Flow (ml/min)</w:t>
      </w:r>
      <w:r w:rsidR="001D303B" w:rsidRPr="001D303B">
        <w:rPr>
          <w:color w:val="auto"/>
          <w:sz w:val="23"/>
          <w:szCs w:val="23"/>
          <w:lang w:val="en-US"/>
        </w:rPr>
        <w:t xml:space="preserve">: </w:t>
      </w:r>
      <w:r w:rsidR="00CE0BF1">
        <w:rPr>
          <w:color w:val="auto"/>
          <w:sz w:val="23"/>
          <w:szCs w:val="23"/>
          <w:lang w:val="en-US"/>
        </w:rPr>
        <w:t>1</w:t>
      </w:r>
      <w:r w:rsidR="001D303B" w:rsidRPr="001D303B">
        <w:rPr>
          <w:color w:val="auto"/>
          <w:sz w:val="23"/>
          <w:szCs w:val="23"/>
          <w:lang w:val="en-US"/>
        </w:rPr>
        <w:t>.25</w:t>
      </w:r>
    </w:p>
    <w:p w14:paraId="76DFB2DF" w14:textId="01E470C7" w:rsidR="006E3101" w:rsidRPr="00CE0BF1" w:rsidRDefault="000F0E58" w:rsidP="000F0E58">
      <w:pPr>
        <w:pStyle w:val="Default"/>
        <w:rPr>
          <w:color w:val="auto"/>
          <w:sz w:val="23"/>
          <w:szCs w:val="23"/>
        </w:rPr>
      </w:pPr>
      <w:r w:rsidRPr="00CE0BF1">
        <w:rPr>
          <w:color w:val="auto"/>
          <w:sz w:val="23"/>
          <w:szCs w:val="23"/>
        </w:rPr>
        <w:t>% A</w:t>
      </w:r>
      <w:r w:rsidR="006E3101" w:rsidRPr="00CE0BF1">
        <w:rPr>
          <w:color w:val="auto"/>
          <w:sz w:val="23"/>
          <w:szCs w:val="23"/>
        </w:rPr>
        <w:t xml:space="preserve"> – </w:t>
      </w:r>
      <w:r w:rsidR="00CE0BF1" w:rsidRPr="00CE0BF1">
        <w:rPr>
          <w:color w:val="auto"/>
          <w:sz w:val="23"/>
          <w:szCs w:val="23"/>
        </w:rPr>
        <w:t>0.1</w:t>
      </w:r>
      <w:r w:rsidR="006E3101" w:rsidRPr="00CE0BF1">
        <w:rPr>
          <w:color w:val="auto"/>
          <w:sz w:val="23"/>
          <w:szCs w:val="23"/>
        </w:rPr>
        <w:t>%</w:t>
      </w:r>
      <w:r w:rsidR="00267F32" w:rsidRPr="00CE0BF1">
        <w:rPr>
          <w:color w:val="auto"/>
          <w:sz w:val="23"/>
          <w:szCs w:val="23"/>
        </w:rPr>
        <w:t xml:space="preserve"> </w:t>
      </w:r>
      <w:r w:rsidR="00CE0BF1" w:rsidRPr="00CE0BF1">
        <w:rPr>
          <w:color w:val="auto"/>
          <w:sz w:val="23"/>
          <w:szCs w:val="23"/>
        </w:rPr>
        <w:t>Acido Fórmico</w:t>
      </w:r>
    </w:p>
    <w:p w14:paraId="442134EE" w14:textId="7B78D2A6" w:rsidR="00CE0BF1" w:rsidRDefault="000F0E58" w:rsidP="00CE0BF1">
      <w:pPr>
        <w:pStyle w:val="Default"/>
        <w:rPr>
          <w:color w:val="auto"/>
          <w:sz w:val="23"/>
          <w:szCs w:val="23"/>
        </w:rPr>
      </w:pPr>
      <w:r w:rsidRPr="00267F32">
        <w:rPr>
          <w:color w:val="auto"/>
          <w:sz w:val="23"/>
          <w:szCs w:val="23"/>
        </w:rPr>
        <w:t>% B</w:t>
      </w:r>
      <w:r w:rsidR="006E3101" w:rsidRPr="00267F32">
        <w:rPr>
          <w:color w:val="auto"/>
          <w:sz w:val="23"/>
          <w:szCs w:val="23"/>
        </w:rPr>
        <w:t xml:space="preserve"> – </w:t>
      </w:r>
      <w:r w:rsidR="00CE0BF1">
        <w:rPr>
          <w:color w:val="auto"/>
          <w:sz w:val="23"/>
          <w:szCs w:val="23"/>
        </w:rPr>
        <w:t xml:space="preserve">99.9% Acetonitrila em </w:t>
      </w:r>
      <w:r w:rsidR="00CE0BF1" w:rsidRPr="00CE0BF1">
        <w:rPr>
          <w:color w:val="auto"/>
          <w:sz w:val="23"/>
          <w:szCs w:val="23"/>
        </w:rPr>
        <w:t>0.1% Acido Fórmico</w:t>
      </w:r>
    </w:p>
    <w:p w14:paraId="7FF84B2A" w14:textId="73687434" w:rsidR="00CE0BF1" w:rsidRDefault="00CE0BF1" w:rsidP="00CE0BF1">
      <w:pPr>
        <w:pStyle w:val="Default"/>
        <w:rPr>
          <w:color w:val="auto"/>
          <w:sz w:val="23"/>
          <w:szCs w:val="23"/>
        </w:rPr>
      </w:pPr>
    </w:p>
    <w:p w14:paraId="093EE91A" w14:textId="4CE48208" w:rsidR="00CE0BF1" w:rsidRDefault="00CE0BF1" w:rsidP="00CE0BF1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755D38E1" wp14:editId="605930E8">
            <wp:extent cx="6636385" cy="3424270"/>
            <wp:effectExtent l="0" t="0" r="0" b="5080"/>
            <wp:docPr id="6" name="Picture 6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, Exce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7"/>
                    <a:stretch/>
                  </pic:blipFill>
                  <pic:spPr bwMode="auto">
                    <a:xfrm>
                      <a:off x="0" y="0"/>
                      <a:ext cx="6636493" cy="342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74778" w14:textId="77777777" w:rsidR="00436540" w:rsidRDefault="00436540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4192321A" w14:textId="3DA37CCB" w:rsidR="000F0E58" w:rsidRPr="006E3101" w:rsidRDefault="00436540" w:rsidP="000F0E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Preparação das Amostras</w:t>
      </w:r>
    </w:p>
    <w:p w14:paraId="778FB17C" w14:textId="769BB070" w:rsidR="006E3101" w:rsidRDefault="006E3101" w:rsidP="006E3101">
      <w:pPr>
        <w:pStyle w:val="Default"/>
        <w:jc w:val="both"/>
        <w:rPr>
          <w:color w:val="auto"/>
          <w:sz w:val="23"/>
          <w:szCs w:val="23"/>
        </w:rPr>
      </w:pPr>
      <w:r w:rsidRPr="006E3101">
        <w:rPr>
          <w:color w:val="auto"/>
          <w:sz w:val="23"/>
          <w:szCs w:val="23"/>
        </w:rPr>
        <w:t xml:space="preserve">A concentração máxima de </w:t>
      </w:r>
      <w:r w:rsidR="009F44CC">
        <w:rPr>
          <w:color w:val="auto"/>
          <w:sz w:val="23"/>
          <w:szCs w:val="23"/>
        </w:rPr>
        <w:t>fenólicos</w:t>
      </w:r>
      <w:r w:rsidRPr="006E3101">
        <w:rPr>
          <w:color w:val="auto"/>
          <w:sz w:val="23"/>
          <w:szCs w:val="23"/>
        </w:rPr>
        <w:t xml:space="preserve"> nas suas amostras</w:t>
      </w:r>
      <w:r>
        <w:rPr>
          <w:color w:val="auto"/>
          <w:sz w:val="23"/>
          <w:szCs w:val="23"/>
        </w:rPr>
        <w:t xml:space="preserve"> não deve ultrapassar </w:t>
      </w:r>
      <w:r w:rsidR="009F44CC">
        <w:rPr>
          <w:color w:val="auto"/>
          <w:sz w:val="23"/>
          <w:szCs w:val="23"/>
        </w:rPr>
        <w:t xml:space="preserve">1 </w:t>
      </w:r>
      <w:proofErr w:type="spellStart"/>
      <w:r w:rsidR="009F44CC">
        <w:rPr>
          <w:color w:val="auto"/>
          <w:sz w:val="23"/>
          <w:szCs w:val="23"/>
        </w:rPr>
        <w:t>mM</w:t>
      </w:r>
      <w:r>
        <w:rPr>
          <w:color w:val="auto"/>
          <w:sz w:val="23"/>
          <w:szCs w:val="23"/>
        </w:rPr>
        <w:t>.</w:t>
      </w:r>
      <w:proofErr w:type="spellEnd"/>
      <w:r>
        <w:rPr>
          <w:color w:val="auto"/>
          <w:sz w:val="23"/>
          <w:szCs w:val="23"/>
        </w:rPr>
        <w:t xml:space="preserve"> Faça suas diluições conforme necessário. </w:t>
      </w:r>
      <w:r w:rsidRPr="006E3101">
        <w:rPr>
          <w:color w:val="auto"/>
          <w:sz w:val="23"/>
          <w:szCs w:val="23"/>
        </w:rPr>
        <w:t xml:space="preserve">Filtre suas amostras usando filtro de 0.45 </w:t>
      </w:r>
      <w:proofErr w:type="spellStart"/>
      <w:r>
        <w:rPr>
          <w:color w:val="auto"/>
          <w:sz w:val="23"/>
          <w:szCs w:val="23"/>
        </w:rPr>
        <w:t>μ</w:t>
      </w:r>
      <w:r w:rsidRPr="006E3101">
        <w:rPr>
          <w:color w:val="auto"/>
          <w:sz w:val="23"/>
          <w:szCs w:val="23"/>
        </w:rPr>
        <w:t>m</w:t>
      </w:r>
      <w:proofErr w:type="spellEnd"/>
      <w:r w:rsidR="000E6AD7">
        <w:rPr>
          <w:color w:val="auto"/>
          <w:sz w:val="23"/>
          <w:szCs w:val="23"/>
        </w:rPr>
        <w:t xml:space="preserve"> ou 0.22 µm (</w:t>
      </w:r>
      <w:proofErr w:type="spellStart"/>
      <w:r w:rsidR="000E6AD7" w:rsidRPr="000E6AD7">
        <w:rPr>
          <w:color w:val="auto"/>
          <w:sz w:val="23"/>
          <w:szCs w:val="23"/>
        </w:rPr>
        <w:t>Thermo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Scientific</w:t>
      </w:r>
      <w:proofErr w:type="spellEnd"/>
      <w:r w:rsidR="000E6AD7" w:rsidRPr="000E6AD7">
        <w:rPr>
          <w:color w:val="auto"/>
          <w:sz w:val="23"/>
          <w:szCs w:val="23"/>
        </w:rPr>
        <w:t xml:space="preserve">™ Titan3™ Nylon </w:t>
      </w:r>
      <w:proofErr w:type="spellStart"/>
      <w:r w:rsidR="000E6AD7" w:rsidRPr="000E6AD7">
        <w:rPr>
          <w:color w:val="auto"/>
          <w:sz w:val="23"/>
          <w:szCs w:val="23"/>
        </w:rPr>
        <w:t>Syringe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Filters</w:t>
      </w:r>
      <w:proofErr w:type="spellEnd"/>
      <w:r w:rsidR="000E6AD7">
        <w:rPr>
          <w:color w:val="auto"/>
          <w:sz w:val="23"/>
          <w:szCs w:val="23"/>
        </w:rPr>
        <w:t xml:space="preserve"> 4 mm) </w:t>
      </w:r>
      <w:r w:rsidRPr="006E3101">
        <w:rPr>
          <w:color w:val="auto"/>
          <w:sz w:val="23"/>
          <w:szCs w:val="23"/>
        </w:rPr>
        <w:t>e coloque nos vials plást</w:t>
      </w:r>
      <w:r>
        <w:rPr>
          <w:color w:val="auto"/>
          <w:sz w:val="23"/>
          <w:szCs w:val="23"/>
        </w:rPr>
        <w:t xml:space="preserve">icos do tipo: </w:t>
      </w:r>
      <w:r w:rsidR="003A7B2A">
        <w:rPr>
          <w:color w:val="auto"/>
          <w:sz w:val="23"/>
          <w:szCs w:val="23"/>
        </w:rPr>
        <w:t xml:space="preserve">VIAL KIT, 1,5 ML POLYPROPYLENE WITH CAPS ANS SEPTA, PKG OF 100. P/N 079812 </w:t>
      </w:r>
    </w:p>
    <w:p w14:paraId="2098ED68" w14:textId="510BF00E" w:rsidR="000F0E58" w:rsidRDefault="006E3101" w:rsidP="006E31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volume máximo de injeção é de </w:t>
      </w:r>
      <w:r w:rsidR="009F44CC">
        <w:rPr>
          <w:color w:val="auto"/>
          <w:sz w:val="23"/>
          <w:szCs w:val="23"/>
        </w:rPr>
        <w:t>20 µL</w:t>
      </w:r>
    </w:p>
    <w:p w14:paraId="50D9BCBA" w14:textId="77777777" w:rsidR="006902E5" w:rsidRPr="00436540" w:rsidRDefault="006902E5" w:rsidP="006E3101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14:paraId="0B7AC8C6" w14:textId="77777777" w:rsidR="00AE3FF7" w:rsidRDefault="00AE3FF7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25D88015" w14:textId="007503D0" w:rsidR="000F0E58" w:rsidRPr="004002EC" w:rsidRDefault="000F0E58" w:rsidP="000F0E58">
      <w:pPr>
        <w:pStyle w:val="Default"/>
        <w:rPr>
          <w:b/>
          <w:bCs/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Calibra</w:t>
      </w:r>
      <w:r w:rsidR="000A0E4A" w:rsidRPr="004002EC">
        <w:rPr>
          <w:b/>
          <w:bCs/>
          <w:color w:val="auto"/>
          <w:sz w:val="28"/>
          <w:szCs w:val="28"/>
        </w:rPr>
        <w:t>ção com curva padrão</w:t>
      </w:r>
    </w:p>
    <w:p w14:paraId="15B84C4A" w14:textId="77777777" w:rsidR="002E7479" w:rsidRPr="004002EC" w:rsidRDefault="002E7479" w:rsidP="000F0E58">
      <w:pPr>
        <w:pStyle w:val="Default"/>
        <w:rPr>
          <w:color w:val="auto"/>
          <w:sz w:val="28"/>
          <w:szCs w:val="28"/>
        </w:rPr>
      </w:pPr>
    </w:p>
    <w:p w14:paraId="7C58AE9B" w14:textId="779857D9" w:rsidR="002E7479" w:rsidRDefault="002E7479" w:rsidP="002E7479">
      <w:pPr>
        <w:pStyle w:val="Default"/>
        <w:jc w:val="both"/>
        <w:rPr>
          <w:color w:val="auto"/>
          <w:sz w:val="23"/>
          <w:szCs w:val="23"/>
        </w:rPr>
      </w:pPr>
      <w:r w:rsidRPr="002E7479">
        <w:rPr>
          <w:color w:val="auto"/>
          <w:sz w:val="23"/>
          <w:szCs w:val="23"/>
        </w:rPr>
        <w:t xml:space="preserve">Padrões </w:t>
      </w:r>
      <w:r w:rsidR="009F44CC">
        <w:rPr>
          <w:color w:val="auto"/>
          <w:sz w:val="23"/>
          <w:szCs w:val="23"/>
        </w:rPr>
        <w:t>disponíveis de Fenólicos:</w:t>
      </w:r>
    </w:p>
    <w:p w14:paraId="2A6F1446" w14:textId="77777777" w:rsidR="009F44CC" w:rsidRDefault="009F44CC" w:rsidP="002E7479">
      <w:pPr>
        <w:pStyle w:val="Default"/>
        <w:jc w:val="both"/>
        <w:rPr>
          <w:color w:val="auto"/>
          <w:sz w:val="23"/>
          <w:szCs w:val="23"/>
        </w:rPr>
      </w:pPr>
    </w:p>
    <w:p w14:paraId="335FB320" w14:textId="08021E50" w:rsidR="002E7479" w:rsidRPr="009F44CC" w:rsidRDefault="009F44CC" w:rsidP="000F0E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Ácido Ferúlico, </w:t>
      </w:r>
      <w:proofErr w:type="gramStart"/>
      <w:r>
        <w:rPr>
          <w:color w:val="auto"/>
          <w:sz w:val="23"/>
          <w:szCs w:val="23"/>
        </w:rPr>
        <w:t>Ácido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cafeíco</w:t>
      </w:r>
      <w:proofErr w:type="spellEnd"/>
      <w:r>
        <w:rPr>
          <w:color w:val="auto"/>
          <w:sz w:val="23"/>
          <w:szCs w:val="23"/>
        </w:rPr>
        <w:t xml:space="preserve">, Vanilina, Ácido </w:t>
      </w:r>
      <w:proofErr w:type="spellStart"/>
      <w:r>
        <w:rPr>
          <w:color w:val="auto"/>
          <w:sz w:val="23"/>
          <w:szCs w:val="23"/>
        </w:rPr>
        <w:t>Vanílico</w:t>
      </w:r>
      <w:proofErr w:type="spellEnd"/>
      <w:r>
        <w:rPr>
          <w:color w:val="auto"/>
          <w:sz w:val="23"/>
          <w:szCs w:val="23"/>
        </w:rPr>
        <w:t xml:space="preserve">, </w:t>
      </w:r>
      <w:r w:rsidR="00DD6A97">
        <w:rPr>
          <w:color w:val="auto"/>
          <w:sz w:val="23"/>
          <w:szCs w:val="23"/>
        </w:rPr>
        <w:t>Ácido p-</w:t>
      </w:r>
      <w:proofErr w:type="spellStart"/>
      <w:r w:rsidR="00DD6A97">
        <w:rPr>
          <w:color w:val="auto"/>
          <w:sz w:val="23"/>
          <w:szCs w:val="23"/>
        </w:rPr>
        <w:t>coumárico</w:t>
      </w:r>
      <w:proofErr w:type="spellEnd"/>
      <w:r w:rsidR="00DD6A97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Ácido Gálico, </w:t>
      </w:r>
      <w:proofErr w:type="spellStart"/>
      <w:r>
        <w:rPr>
          <w:color w:val="auto"/>
          <w:sz w:val="23"/>
          <w:szCs w:val="23"/>
        </w:rPr>
        <w:t>Catecol</w:t>
      </w:r>
      <w:proofErr w:type="spellEnd"/>
      <w:r>
        <w:rPr>
          <w:color w:val="auto"/>
          <w:sz w:val="23"/>
          <w:szCs w:val="23"/>
        </w:rPr>
        <w:t xml:space="preserve">, </w:t>
      </w:r>
      <w:r w:rsidR="00881367">
        <w:rPr>
          <w:color w:val="auto"/>
          <w:sz w:val="23"/>
          <w:szCs w:val="23"/>
        </w:rPr>
        <w:t xml:space="preserve">Ácido </w:t>
      </w:r>
      <w:proofErr w:type="spellStart"/>
      <w:r w:rsidR="00881367">
        <w:rPr>
          <w:color w:val="auto"/>
          <w:sz w:val="23"/>
          <w:szCs w:val="23"/>
        </w:rPr>
        <w:t>Protocatecoíco</w:t>
      </w:r>
      <w:proofErr w:type="spellEnd"/>
      <w:r w:rsidR="00881367">
        <w:rPr>
          <w:color w:val="auto"/>
          <w:sz w:val="23"/>
          <w:szCs w:val="23"/>
        </w:rPr>
        <w:t>.</w:t>
      </w:r>
      <w:r w:rsidR="00881367">
        <w:rPr>
          <w:color w:val="auto"/>
          <w:sz w:val="23"/>
          <w:szCs w:val="23"/>
        </w:rPr>
        <w:br/>
      </w:r>
    </w:p>
    <w:p w14:paraId="57FB0D2D" w14:textId="07B21D57" w:rsidR="000F0E58" w:rsidRPr="004002EC" w:rsidRDefault="000F0E58" w:rsidP="000F0E58">
      <w:pPr>
        <w:pStyle w:val="Default"/>
        <w:rPr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Detec</w:t>
      </w:r>
      <w:r w:rsidR="001F2E5D" w:rsidRPr="004002EC">
        <w:rPr>
          <w:b/>
          <w:bCs/>
          <w:color w:val="auto"/>
          <w:sz w:val="28"/>
          <w:szCs w:val="28"/>
        </w:rPr>
        <w:t>ção</w:t>
      </w:r>
    </w:p>
    <w:p w14:paraId="392F16A9" w14:textId="4E2DA56F" w:rsidR="00185FEE" w:rsidRPr="00D00C71" w:rsidRDefault="00881367" w:rsidP="000F0E58">
      <w:r>
        <w:rPr>
          <w:sz w:val="23"/>
          <w:szCs w:val="23"/>
        </w:rPr>
        <w:t xml:space="preserve">Arranjo de diôdos com monitoramento de </w:t>
      </w:r>
      <w:proofErr w:type="gramStart"/>
      <w:r>
        <w:rPr>
          <w:sz w:val="23"/>
          <w:szCs w:val="23"/>
        </w:rPr>
        <w:t>referencia</w:t>
      </w:r>
      <w:proofErr w:type="gramEnd"/>
      <w:r>
        <w:rPr>
          <w:sz w:val="23"/>
          <w:szCs w:val="23"/>
        </w:rPr>
        <w:t xml:space="preserve"> em </w:t>
      </w:r>
      <w:r w:rsidR="00DD6A97">
        <w:rPr>
          <w:sz w:val="23"/>
          <w:szCs w:val="23"/>
        </w:rPr>
        <w:t xml:space="preserve">280 </w:t>
      </w:r>
      <w:proofErr w:type="spellStart"/>
      <w:r w:rsidR="00DD6A97">
        <w:rPr>
          <w:sz w:val="23"/>
          <w:szCs w:val="23"/>
        </w:rPr>
        <w:t>nm</w:t>
      </w:r>
      <w:proofErr w:type="spellEnd"/>
    </w:p>
    <w:sectPr w:rsidR="00185FEE" w:rsidRPr="00D00C71" w:rsidSect="00E5243B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A6AC" w14:textId="77777777" w:rsidR="00480667" w:rsidRDefault="00480667" w:rsidP="00E5243B">
      <w:r>
        <w:separator/>
      </w:r>
    </w:p>
  </w:endnote>
  <w:endnote w:type="continuationSeparator" w:id="0">
    <w:p w14:paraId="1203FF84" w14:textId="77777777" w:rsidR="00480667" w:rsidRDefault="00480667" w:rsidP="00E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25A2" w14:textId="77777777" w:rsidR="00480667" w:rsidRDefault="00480667" w:rsidP="00E5243B">
      <w:r>
        <w:separator/>
      </w:r>
    </w:p>
  </w:footnote>
  <w:footnote w:type="continuationSeparator" w:id="0">
    <w:p w14:paraId="20C8D562" w14:textId="77777777" w:rsidR="00480667" w:rsidRDefault="00480667" w:rsidP="00E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DB39" w14:textId="573870C2" w:rsidR="00E5243B" w:rsidRPr="00E5243B" w:rsidRDefault="00E5243B" w:rsidP="00E5243B">
    <w:pPr>
      <w:tabs>
        <w:tab w:val="left" w:pos="8364"/>
      </w:tabs>
      <w:rPr>
        <w:rFonts w:ascii="Times New Roman" w:eastAsia="Times New Roman" w:hAnsi="Times New Roman" w:cs="Times New Roman"/>
        <w:lang w:eastAsia="pt-BR"/>
      </w:rPr>
    </w:pP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BC94FE" wp14:editId="028308BF">
          <wp:simplePos x="0" y="0"/>
          <wp:positionH relativeFrom="column">
            <wp:posOffset>147108</wp:posOffset>
          </wp:positionH>
          <wp:positionV relativeFrom="paragraph">
            <wp:posOffset>-186690</wp:posOffset>
          </wp:positionV>
          <wp:extent cx="755650" cy="793750"/>
          <wp:effectExtent l="0" t="0" r="6350" b="6350"/>
          <wp:wrapTight wrapText="bothSides">
            <wp:wrapPolygon edited="0">
              <wp:start x="0" y="0"/>
              <wp:lineTo x="0" y="21427"/>
              <wp:lineTo x="21418" y="21427"/>
              <wp:lineTo x="21418" y="0"/>
              <wp:lineTo x="0" y="0"/>
            </wp:wrapPolygon>
          </wp:wrapTight>
          <wp:docPr id="3" name="Imagem 3" descr="logo unicamp - Hexag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icamp - Hexag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78AF9AA" wp14:editId="3B6A172B">
          <wp:simplePos x="0" y="0"/>
          <wp:positionH relativeFrom="column">
            <wp:posOffset>5540375</wp:posOffset>
          </wp:positionH>
          <wp:positionV relativeFrom="paragraph">
            <wp:posOffset>10795</wp:posOffset>
          </wp:positionV>
          <wp:extent cx="984885" cy="539115"/>
          <wp:effectExtent l="0" t="0" r="5715" b="0"/>
          <wp:wrapTight wrapText="bothSides">
            <wp:wrapPolygon edited="0">
              <wp:start x="0" y="0"/>
              <wp:lineTo x="0" y="20862"/>
              <wp:lineTo x="21447" y="20862"/>
              <wp:lineTo x="21447" y="0"/>
              <wp:lineTo x="0" y="0"/>
            </wp:wrapPolygon>
          </wp:wrapTight>
          <wp:docPr id="1" name="Imagem 1" descr="LAGM - Laboratório de Analise Gen ética e Mole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M - Laboratório de Analise Gen ética e Molecu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"/var/folders/w6/665qp19j3p5fysynblhs9_k00000gn/T/com.microsoft.Word/WebArchiveCopyPasteTempFiles/?u=https%3A%2F%2Flagm.cbmeg.unicamp.br%2Fimages%2Fib.png&amp;f=1&amp;nofb=1" \* MERGEFORMATINET </w:instrText>
    </w:r>
    <w:r w:rsidR="00480667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  <w:p w14:paraId="09C1BDC4" w14:textId="79F2A158" w:rsidR="00E5243B" w:rsidRDefault="00E5243B">
    <w:pPr>
      <w:pStyle w:val="Header"/>
    </w:pP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"/var/folders/w6/665qp19j3p5fysynblhs9_k00000gn/T/com.microsoft.Word/WebArchiveCopyPasteTempFiles/?u=https%3A%2F%2Fcursinhoparamedicina.com.br%2Fwp-content%2Fuploads%2F2014%2F11%2F12-07-06-logo-unicamp-768x807.jpg&amp;f=1&amp;nofb=1" \* MERGEFORMATINET </w:instrText>
    </w:r>
    <w:r w:rsidR="00480667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8"/>
    <w:rsid w:val="00003F42"/>
    <w:rsid w:val="00032110"/>
    <w:rsid w:val="000740C2"/>
    <w:rsid w:val="0007543B"/>
    <w:rsid w:val="0008706D"/>
    <w:rsid w:val="000A0E4A"/>
    <w:rsid w:val="000E6AD7"/>
    <w:rsid w:val="000F0E58"/>
    <w:rsid w:val="000F542F"/>
    <w:rsid w:val="00144423"/>
    <w:rsid w:val="00185FEE"/>
    <w:rsid w:val="00190B0A"/>
    <w:rsid w:val="001D303B"/>
    <w:rsid w:val="001D7376"/>
    <w:rsid w:val="001E32E0"/>
    <w:rsid w:val="001E64CD"/>
    <w:rsid w:val="001F2E5D"/>
    <w:rsid w:val="0020342E"/>
    <w:rsid w:val="00267F32"/>
    <w:rsid w:val="002A136F"/>
    <w:rsid w:val="002E7479"/>
    <w:rsid w:val="002F7852"/>
    <w:rsid w:val="00302FE6"/>
    <w:rsid w:val="00363D56"/>
    <w:rsid w:val="00373696"/>
    <w:rsid w:val="00376222"/>
    <w:rsid w:val="00391311"/>
    <w:rsid w:val="003A5BA4"/>
    <w:rsid w:val="003A7B2A"/>
    <w:rsid w:val="003B0083"/>
    <w:rsid w:val="004002EC"/>
    <w:rsid w:val="00420098"/>
    <w:rsid w:val="00436540"/>
    <w:rsid w:val="00452AAC"/>
    <w:rsid w:val="00480667"/>
    <w:rsid w:val="00483FEA"/>
    <w:rsid w:val="004B7F43"/>
    <w:rsid w:val="004D479E"/>
    <w:rsid w:val="0050009B"/>
    <w:rsid w:val="005041B2"/>
    <w:rsid w:val="00520FD4"/>
    <w:rsid w:val="005F0E49"/>
    <w:rsid w:val="00641DC8"/>
    <w:rsid w:val="006902E5"/>
    <w:rsid w:val="006A237C"/>
    <w:rsid w:val="006E3101"/>
    <w:rsid w:val="006F7ED4"/>
    <w:rsid w:val="00777744"/>
    <w:rsid w:val="007A1D5F"/>
    <w:rsid w:val="007E5A8B"/>
    <w:rsid w:val="00807551"/>
    <w:rsid w:val="00857F61"/>
    <w:rsid w:val="00881367"/>
    <w:rsid w:val="008A1ACD"/>
    <w:rsid w:val="008E0402"/>
    <w:rsid w:val="009936C6"/>
    <w:rsid w:val="009F44CC"/>
    <w:rsid w:val="00A72893"/>
    <w:rsid w:val="00AA4325"/>
    <w:rsid w:val="00AE3FF7"/>
    <w:rsid w:val="00B22A52"/>
    <w:rsid w:val="00B82C74"/>
    <w:rsid w:val="00C05743"/>
    <w:rsid w:val="00C441E5"/>
    <w:rsid w:val="00C92CB7"/>
    <w:rsid w:val="00CA0A10"/>
    <w:rsid w:val="00CE0BF1"/>
    <w:rsid w:val="00D00C71"/>
    <w:rsid w:val="00D17C06"/>
    <w:rsid w:val="00D93FAF"/>
    <w:rsid w:val="00DD6A97"/>
    <w:rsid w:val="00E4764F"/>
    <w:rsid w:val="00E5243B"/>
    <w:rsid w:val="00F303C2"/>
    <w:rsid w:val="00F5790D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0F1E"/>
  <w15:chartTrackingRefBased/>
  <w15:docId w15:val="{9C3763D5-6A44-C248-85F9-BD0A1BD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E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3B"/>
  </w:style>
  <w:style w:type="paragraph" w:styleId="Footer">
    <w:name w:val="footer"/>
    <w:basedOn w:val="Normal"/>
    <w:link w:val="Footer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Lourenco Franco Cairo</dc:creator>
  <cp:keywords/>
  <dc:description/>
  <cp:lastModifiedBy>Joao Paulo Lourenco Franco Cairo</cp:lastModifiedBy>
  <cp:revision>8</cp:revision>
  <dcterms:created xsi:type="dcterms:W3CDTF">2022-02-03T16:40:00Z</dcterms:created>
  <dcterms:modified xsi:type="dcterms:W3CDTF">2022-02-12T17:35:00Z</dcterms:modified>
</cp:coreProperties>
</file>